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21AFE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附件2</w:t>
      </w:r>
    </w:p>
    <w:p w14:paraId="624BECC2">
      <w:pPr>
        <w:ind w:left="0" w:leftChars="0" w:firstLine="0" w:firstLineChars="0"/>
        <w:jc w:val="center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西昌学院2026年劳务招聘图书馆工作人员考核办法</w:t>
      </w:r>
    </w:p>
    <w:p w14:paraId="78A1CC92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一、岗位适配性考核</w:t>
      </w:r>
    </w:p>
    <w:p w14:paraId="2A8BCA01">
      <w:pPr>
        <w:ind w:left="0" w:leftChars="0" w:firstLine="640" w:firstLineChars="20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学校对应聘人员的相关资格材料进行网上初审后,于</w:t>
      </w:r>
      <w:r>
        <w:rPr>
          <w:rFonts w:hint="eastAsia" w:ascii="仿宋" w:hAnsi="仿宋" w:eastAsia="仿宋" w:cs="宋体"/>
          <w:color w:val="auto"/>
          <w:kern w:val="0"/>
          <w:sz w:val="32"/>
          <w:szCs w:val="28"/>
          <w:lang w:val="en-US" w:eastAsia="zh-CN"/>
        </w:rPr>
        <w:t>2026年</w:t>
      </w:r>
      <w:r>
        <w:rPr>
          <w:rFonts w:hint="eastAsia" w:ascii="仿宋" w:hAnsi="仿宋" w:eastAsia="仿宋" w:cs="宋体"/>
          <w:color w:val="FF0000"/>
          <w:kern w:val="0"/>
          <w:sz w:val="32"/>
          <w:szCs w:val="28"/>
          <w:highlight w:val="none"/>
          <w:lang w:val="en-US" w:eastAsia="zh-CN"/>
        </w:rPr>
        <w:t>6月16日</w:t>
      </w: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在西昌学院官网(www.xcc.edu.cn)公布参加岗位适配性考核人员名单，考核时间、地点将另行进行官网通知。</w:t>
      </w:r>
    </w:p>
    <w:p w14:paraId="28A74462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岗位适配性考核方式为笔试。考核内容包括但不限于政治理论、时事政治、图书情报知识</w:t>
      </w:r>
      <w:r>
        <w:rPr>
          <w:rFonts w:hint="eastAsia" w:ascii="仿宋" w:hAnsi="仿宋" w:eastAsia="仿宋" w:cs="宋体"/>
          <w:color w:val="auto"/>
          <w:kern w:val="0"/>
          <w:sz w:val="32"/>
          <w:szCs w:val="28"/>
          <w:lang w:val="en-US" w:eastAsia="zh-CN"/>
        </w:rPr>
        <w:t>、计算机基础知识、管理基础</w:t>
      </w: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知识、法律基本知识、道德修养知识、公文基础知识。</w:t>
      </w:r>
    </w:p>
    <w:p w14:paraId="78BA164A">
      <w:pPr>
        <w:ind w:left="0" w:leftChars="0" w:firstLine="64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应聘人员岗位适配性考核</w:t>
      </w:r>
      <w:r>
        <w:rPr>
          <w:rFonts w:hint="eastAsia" w:ascii="仿宋" w:hAnsi="仿宋" w:eastAsia="仿宋" w:cs="宋体"/>
          <w:color w:val="111111"/>
          <w:kern w:val="0"/>
          <w:sz w:val="32"/>
          <w:szCs w:val="28"/>
          <w:highlight w:val="none"/>
          <w:lang w:val="en-US" w:eastAsia="zh-CN"/>
        </w:rPr>
        <w:t>成绩低于参加考试人员平均分的90%的，不得进入下一考核程序。</w:t>
      </w:r>
    </w:p>
    <w:p w14:paraId="2C029D2D">
      <w:pPr>
        <w:numPr>
          <w:ilvl w:val="0"/>
          <w:numId w:val="1"/>
        </w:numPr>
        <w:ind w:left="0" w:leftChars="0" w:firstLine="64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现场资格审查</w:t>
      </w:r>
    </w:p>
    <w:p w14:paraId="01D275E5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岗位适配性考核后，在西昌学院官网(www.xcc.edu.cn)公布参加现场资格审查的具体时间、地点及人员名单（公布时间待定），不再另行通知，请报考者注意查看西昌学院官网上的通知。</w:t>
      </w:r>
    </w:p>
    <w:p w14:paraId="3350EC97">
      <w:pPr>
        <w:ind w:left="0" w:leftChars="0" w:firstLine="0" w:firstLineChars="0"/>
        <w:jc w:val="left"/>
        <w:rPr>
          <w:rFonts w:hint="eastAsia" w:ascii="仿宋" w:hAnsi="仿宋" w:eastAsia="仿宋" w:cs="宋体"/>
          <w:color w:val="auto"/>
          <w:kern w:val="0"/>
          <w:sz w:val="3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参加现场资格审查的应聘人员须提供的资格审核材料包括：身份证原件、身份证复印件2份，西昌学院</w:t>
      </w:r>
      <w:r>
        <w:rPr>
          <w:rFonts w:hint="eastAsia" w:ascii="仿宋" w:hAnsi="仿宋" w:eastAsia="仿宋" w:cs="宋体"/>
          <w:color w:val="auto"/>
          <w:kern w:val="0"/>
          <w:sz w:val="32"/>
          <w:szCs w:val="28"/>
          <w:lang w:val="en-US" w:eastAsia="zh-CN"/>
        </w:rPr>
        <w:t>2026年</w:t>
      </w: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劳务招聘图书馆工作人员报考信息表2份（附件1），学历证明原件、学历证明复印件2</w:t>
      </w:r>
      <w:r>
        <w:rPr>
          <w:rFonts w:hint="eastAsia" w:ascii="仿宋" w:hAnsi="仿宋" w:eastAsia="仿宋" w:cs="宋体"/>
          <w:color w:val="auto"/>
          <w:kern w:val="0"/>
          <w:sz w:val="32"/>
          <w:szCs w:val="28"/>
          <w:highlight w:val="none"/>
          <w:lang w:val="en-US" w:eastAsia="zh-CN"/>
        </w:rPr>
        <w:t>份、教育部学历证书电子注册备案表1份、教育部学籍在线验证报告（</w:t>
      </w:r>
      <w:r>
        <w:rPr>
          <w:rFonts w:hint="eastAsia" w:ascii="仿宋" w:hAnsi="仿宋" w:eastAsia="仿宋" w:cs="宋体"/>
          <w:color w:val="FF0000"/>
          <w:kern w:val="0"/>
          <w:sz w:val="32"/>
          <w:szCs w:val="28"/>
          <w:highlight w:val="none"/>
          <w:lang w:val="en-US" w:eastAsia="zh-CN"/>
        </w:rPr>
        <w:t>2026年6月30日前</w:t>
      </w:r>
      <w:r>
        <w:rPr>
          <w:rFonts w:hint="eastAsia" w:ascii="仿宋" w:hAnsi="仿宋" w:eastAsia="仿宋" w:cs="宋体"/>
          <w:color w:val="auto"/>
          <w:kern w:val="0"/>
          <w:sz w:val="32"/>
          <w:szCs w:val="28"/>
          <w:highlight w:val="none"/>
          <w:lang w:val="en-US" w:eastAsia="zh-CN"/>
        </w:rPr>
        <w:t>毕业的人员需提供学校盖章的学籍证明）1份。</w:t>
      </w:r>
    </w:p>
    <w:p w14:paraId="561FF816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资格审核工作贯穿招聘全过程，在招聘的任何环节发现应聘人员不符合资格条件或弄虚作假的，均取消报考（聘用）资格。</w:t>
      </w:r>
    </w:p>
    <w:p w14:paraId="4FBE901A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三、心理素质测试</w:t>
      </w:r>
    </w:p>
    <w:p w14:paraId="07F36660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应聘人员参加学校组织的心理素质测试，测试结果纳入后续考核环节综合考量。</w:t>
      </w:r>
    </w:p>
    <w:p w14:paraId="5722B293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四、综合面试</w:t>
      </w:r>
    </w:p>
    <w:p w14:paraId="0D3FF59A">
      <w:pPr>
        <w:ind w:left="0" w:leftChars="0" w:firstLine="64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按照招聘岗位人数1:2的比例确定进入综合面试人员，参加测试人员不足1:2的，按照实际参加测试人员数确定进入综合面试人员。</w:t>
      </w:r>
    </w:p>
    <w:p w14:paraId="70D2B13C">
      <w:pPr>
        <w:ind w:left="0" w:leftChars="0" w:firstLine="64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面试主要测试应聘人员的素质能力与招聘岗位的匹配度。具体时间由招聘部门安排。应聘人员综合面试成绩低于60分的，不得进入体检环节。</w:t>
      </w:r>
    </w:p>
    <w:p w14:paraId="1FF927B2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</w:t>
      </w:r>
      <w:r>
        <w:rPr>
          <w:rFonts w:hint="eastAsia" w:ascii="仿宋" w:hAnsi="仿宋" w:eastAsia="仿宋" w:cs="宋体"/>
          <w:color w:val="FF0000"/>
          <w:kern w:val="0"/>
          <w:sz w:val="32"/>
          <w:szCs w:val="28"/>
          <w:lang w:val="en-US" w:eastAsia="zh-CN"/>
        </w:rPr>
        <w:t>　时间及地点：见考核通知书（现场资格审查时发放）。</w:t>
      </w:r>
    </w:p>
    <w:p w14:paraId="7CEF9153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五、考核成绩的确定</w:t>
      </w:r>
    </w:p>
    <w:p w14:paraId="2FBF5372"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岗位适配性考核成绩满分100分，综合面试成绩满分100分。应聘人员考核成绩=岗位适配性考核成绩×50%+综合面试成绩×50%。考核成绩按“四舍五入”保留小数点后两位。根据考核成绩从高到低，按招聘岗位人数等额确定体检人员。考核成绩相同者，按综合面试成绩从高到低确定体检人员。在西昌学院官网公布体检人员名单。</w:t>
      </w:r>
      <w:bookmarkStart w:id="0" w:name="_GoBack"/>
      <w:bookmarkEnd w:id="0"/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 xml:space="preserve">       </w:t>
      </w:r>
    </w:p>
    <w:sectPr>
      <w:pgSz w:w="11906" w:h="16838"/>
      <w:pgMar w:top="1440" w:right="126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E07CE6"/>
    <w:multiLevelType w:val="singleLevel"/>
    <w:tmpl w:val="71E07C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